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F110C03" w14:textId="7E6D1D69" w:rsidR="00B84328" w:rsidRDefault="00B84328" w:rsidP="00DB6E96">
      <w:pPr>
        <w:spacing w:before="240" w:line="360" w:lineRule="auto"/>
        <w:contextualSpacing/>
        <w:jc w:val="both"/>
        <w:rPr>
          <w:sz w:val="22"/>
          <w:szCs w:val="22"/>
          <w:rtl/>
        </w:rPr>
      </w:pPr>
    </w:p>
    <w:p w14:paraId="576607E8" w14:textId="5BCFA108" w:rsidR="00872948" w:rsidRPr="00B662D4" w:rsidRDefault="00872948" w:rsidP="00B662D4">
      <w:pPr>
        <w:pStyle w:val="ad"/>
        <w:tabs>
          <w:tab w:val="left" w:pos="1445"/>
        </w:tabs>
        <w:spacing w:line="360" w:lineRule="auto"/>
        <w:ind w:left="360"/>
        <w:jc w:val="center"/>
        <w:rPr>
          <w:rFonts w:ascii="David" w:hAnsi="David"/>
          <w:szCs w:val="24"/>
          <w:rtl/>
        </w:rPr>
      </w:pPr>
      <w:r w:rsidRPr="00B662D4">
        <w:rPr>
          <w:rFonts w:ascii="David" w:hAnsi="David"/>
          <w:b/>
          <w:bCs/>
          <w:szCs w:val="24"/>
          <w:u w:val="single"/>
          <w:rtl/>
        </w:rPr>
        <w:t xml:space="preserve">מכרז פומבי מס' </w:t>
      </w:r>
      <w:sdt>
        <w:sdtPr>
          <w:rPr>
            <w:rFonts w:ascii="David" w:hAnsi="David"/>
            <w:b/>
            <w:bCs/>
            <w:szCs w:val="24"/>
            <w:u w:val="single"/>
            <w:rtl/>
          </w:rPr>
          <w:alias w:val="tenderNumber"/>
          <w:tag w:val="tenderNumber0"/>
          <w:id w:val="-244031337"/>
          <w:placeholder>
            <w:docPart w:val="D608D793A9154D90A8324C89EF1ED5CF"/>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sidR="00B662D4" w:rsidRPr="00B662D4">
            <w:rPr>
              <w:rFonts w:ascii="David" w:hAnsi="David" w:hint="cs"/>
              <w:b/>
              <w:bCs/>
              <w:szCs w:val="24"/>
              <w:u w:val="single"/>
              <w:rtl/>
            </w:rPr>
            <w:t>128/2020</w:t>
          </w:r>
        </w:sdtContent>
      </w:sdt>
      <w:r w:rsidRPr="00B662D4">
        <w:rPr>
          <w:rFonts w:ascii="David" w:hAnsi="David" w:hint="cs"/>
          <w:b/>
          <w:bCs/>
          <w:szCs w:val="24"/>
          <w:u w:val="single"/>
          <w:rtl/>
        </w:rPr>
        <w:t xml:space="preserve"> </w:t>
      </w:r>
      <w:sdt>
        <w:sdtPr>
          <w:rPr>
            <w:rFonts w:ascii="David" w:hAnsi="David"/>
            <w:b/>
            <w:bCs/>
            <w:sz w:val="28"/>
            <w:szCs w:val="28"/>
            <w:u w:val="single"/>
            <w:rtl/>
          </w:rPr>
          <w:alias w:val="SubjectRequest"/>
          <w:tag w:val="SubjectRequest1"/>
          <w:id w:val="-1112284665"/>
          <w:placeholder>
            <w:docPart w:val="DBA8E83E0908466C947BAA15CC780E17"/>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Content>
          <w:r w:rsidR="00B662D4" w:rsidRPr="00B662D4">
            <w:rPr>
              <w:rFonts w:ascii="David" w:hAnsi="David"/>
              <w:b/>
              <w:bCs/>
              <w:sz w:val="28"/>
              <w:szCs w:val="28"/>
              <w:u w:val="single"/>
              <w:rtl/>
            </w:rPr>
            <w:t>להקמת עמדות טעינה במבנים המשמשים את הממשלה</w:t>
          </w:r>
        </w:sdtContent>
      </w:sdt>
    </w:p>
    <w:p w14:paraId="7AF0BE4C" w14:textId="77777777" w:rsidR="00131F53" w:rsidRPr="00B662D4" w:rsidRDefault="00131F53" w:rsidP="00872948">
      <w:pPr>
        <w:tabs>
          <w:tab w:val="left" w:pos="1445"/>
        </w:tabs>
        <w:spacing w:line="360" w:lineRule="auto"/>
        <w:ind w:left="284"/>
        <w:jc w:val="both"/>
        <w:rPr>
          <w:rFonts w:ascii="David" w:hAnsi="David"/>
          <w:color w:val="FF0000"/>
          <w:szCs w:val="24"/>
          <w:rtl/>
        </w:rPr>
      </w:pPr>
    </w:p>
    <w:p w14:paraId="69603451" w14:textId="2BC56118" w:rsidR="00B662D4" w:rsidRPr="00A40789" w:rsidRDefault="00B662D4" w:rsidP="00B662D4">
      <w:pPr>
        <w:pStyle w:val="ad"/>
        <w:numPr>
          <w:ilvl w:val="1"/>
          <w:numId w:val="6"/>
        </w:numPr>
        <w:spacing w:line="360" w:lineRule="auto"/>
        <w:ind w:left="736" w:hanging="567"/>
        <w:jc w:val="both"/>
        <w:rPr>
          <w:rFonts w:ascii="David" w:hAnsi="David"/>
          <w:szCs w:val="24"/>
        </w:rPr>
      </w:pPr>
      <w:r w:rsidRPr="00A40789">
        <w:rPr>
          <w:rFonts w:ascii="David" w:hAnsi="David"/>
          <w:szCs w:val="24"/>
          <w:rtl/>
        </w:rPr>
        <w:t>משרד האנרגיה באמצעות יחידת המדען הראשי</w:t>
      </w:r>
      <w:r>
        <w:rPr>
          <w:rFonts w:ascii="David" w:hAnsi="David" w:hint="cs"/>
          <w:szCs w:val="24"/>
          <w:rtl/>
        </w:rPr>
        <w:t>,</w:t>
      </w:r>
      <w:r w:rsidRPr="00A40789">
        <w:rPr>
          <w:rFonts w:ascii="David" w:hAnsi="David"/>
          <w:szCs w:val="24"/>
          <w:rtl/>
        </w:rPr>
        <w:t xml:space="preserve"> בשיתוף עם מנהל הדיור הממשלתי, מבקש לעודד הקמת עמדות טעינה לרכבים חשמליים, במסגרת פעילותו למימוש החלטת ממשלה מס' 2790 מיום 30.1.2011 והחלטת ממשלה 5327 מיום 13.1.2013,</w:t>
      </w:r>
      <w:r w:rsidRPr="00A40789">
        <w:rPr>
          <w:rFonts w:ascii="David" w:hAnsi="David"/>
          <w:szCs w:val="24"/>
        </w:rPr>
        <w:t> </w:t>
      </w:r>
      <w:r w:rsidRPr="00A40789">
        <w:rPr>
          <w:rFonts w:ascii="David" w:hAnsi="David"/>
          <w:szCs w:val="24"/>
          <w:rtl/>
        </w:rPr>
        <w:t>בהן הוחלט, בין היתר, על הפחתת התלות בנפט בתחבורה. לפיכך, מפרס</w:t>
      </w:r>
      <w:bookmarkStart w:id="0" w:name="_GoBack"/>
      <w:bookmarkEnd w:id="0"/>
      <w:r w:rsidRPr="00A40789">
        <w:rPr>
          <w:rFonts w:ascii="David" w:hAnsi="David"/>
          <w:szCs w:val="24"/>
          <w:rtl/>
        </w:rPr>
        <w:t xml:space="preserve">ם בזאת </w:t>
      </w:r>
      <w:r>
        <w:rPr>
          <w:rFonts w:ascii="David" w:hAnsi="David"/>
          <w:szCs w:val="24"/>
          <w:rtl/>
        </w:rPr>
        <w:t>משרד האנרגיה</w:t>
      </w:r>
      <w:r w:rsidRPr="00A40789">
        <w:rPr>
          <w:rFonts w:ascii="David" w:hAnsi="David"/>
          <w:szCs w:val="24"/>
          <w:rtl/>
        </w:rPr>
        <w:t xml:space="preserve"> </w:t>
      </w:r>
      <w:r>
        <w:rPr>
          <w:rFonts w:ascii="David" w:hAnsi="David" w:hint="cs"/>
          <w:szCs w:val="24"/>
          <w:rtl/>
        </w:rPr>
        <w:t>מכרז</w:t>
      </w:r>
      <w:r w:rsidRPr="00A40789">
        <w:rPr>
          <w:rFonts w:ascii="David" w:hAnsi="David"/>
          <w:szCs w:val="24"/>
          <w:rtl/>
        </w:rPr>
        <w:t xml:space="preserve"> לצורך הקמת עמדות טעינה לרכבים חשמליים במבני</w:t>
      </w:r>
      <w:r>
        <w:rPr>
          <w:rFonts w:ascii="David" w:hAnsi="David" w:hint="cs"/>
          <w:szCs w:val="24"/>
          <w:rtl/>
        </w:rPr>
        <w:t>ם המשמשים את</w:t>
      </w:r>
      <w:r w:rsidRPr="00A40789">
        <w:rPr>
          <w:rFonts w:ascii="David" w:hAnsi="David"/>
          <w:szCs w:val="24"/>
          <w:rtl/>
        </w:rPr>
        <w:t xml:space="preserve"> </w:t>
      </w:r>
      <w:r>
        <w:rPr>
          <w:rFonts w:ascii="David" w:hAnsi="David" w:hint="cs"/>
          <w:szCs w:val="24"/>
          <w:rtl/>
        </w:rPr>
        <w:t>ה</w:t>
      </w:r>
      <w:r>
        <w:rPr>
          <w:rFonts w:ascii="David" w:hAnsi="David"/>
          <w:szCs w:val="24"/>
          <w:rtl/>
        </w:rPr>
        <w:t>ממשלה</w:t>
      </w:r>
      <w:r w:rsidRPr="00A40789">
        <w:rPr>
          <w:rFonts w:ascii="David" w:hAnsi="David"/>
          <w:szCs w:val="24"/>
          <w:rtl/>
        </w:rPr>
        <w:t xml:space="preserve">. במסגרתו של </w:t>
      </w:r>
      <w:r>
        <w:rPr>
          <w:rFonts w:ascii="David" w:hAnsi="David" w:hint="cs"/>
          <w:szCs w:val="24"/>
          <w:rtl/>
        </w:rPr>
        <w:t>מכרז</w:t>
      </w:r>
      <w:r w:rsidRPr="00A40789">
        <w:rPr>
          <w:rFonts w:ascii="David" w:hAnsi="David"/>
          <w:szCs w:val="24"/>
          <w:rtl/>
        </w:rPr>
        <w:t xml:space="preserve"> זה</w:t>
      </w:r>
      <w:r>
        <w:rPr>
          <w:rFonts w:ascii="David" w:hAnsi="David" w:hint="cs"/>
          <w:szCs w:val="24"/>
          <w:rtl/>
        </w:rPr>
        <w:t xml:space="preserve">, ישלם המשרד על </w:t>
      </w:r>
      <w:r w:rsidRPr="00A40789">
        <w:rPr>
          <w:rFonts w:ascii="David" w:hAnsi="David"/>
          <w:szCs w:val="24"/>
          <w:rtl/>
        </w:rPr>
        <w:t xml:space="preserve"> הקמת עמדות הטעינה כפי ש</w:t>
      </w:r>
      <w:r>
        <w:rPr>
          <w:rFonts w:ascii="David" w:hAnsi="David" w:hint="cs"/>
          <w:szCs w:val="24"/>
          <w:rtl/>
        </w:rPr>
        <w:t>י</w:t>
      </w:r>
      <w:r w:rsidRPr="00A40789">
        <w:rPr>
          <w:rFonts w:ascii="David" w:hAnsi="David"/>
          <w:szCs w:val="24"/>
          <w:rtl/>
        </w:rPr>
        <w:t xml:space="preserve">פורט </w:t>
      </w:r>
      <w:r>
        <w:rPr>
          <w:rFonts w:ascii="David" w:hAnsi="David" w:hint="cs"/>
          <w:szCs w:val="24"/>
          <w:rtl/>
        </w:rPr>
        <w:t>במכרז</w:t>
      </w:r>
      <w:r>
        <w:rPr>
          <w:rFonts w:ascii="David" w:hAnsi="David" w:hint="cs"/>
          <w:szCs w:val="24"/>
          <w:rtl/>
        </w:rPr>
        <w:t>.</w:t>
      </w:r>
    </w:p>
    <w:p w14:paraId="2AC3FEDD" w14:textId="7E6CCE00" w:rsidR="00B662D4" w:rsidRDefault="00B662D4" w:rsidP="00B662D4">
      <w:pPr>
        <w:pStyle w:val="ad"/>
        <w:numPr>
          <w:ilvl w:val="1"/>
          <w:numId w:val="6"/>
        </w:numPr>
        <w:spacing w:line="360" w:lineRule="auto"/>
        <w:ind w:left="736" w:hanging="567"/>
        <w:jc w:val="both"/>
        <w:rPr>
          <w:rFonts w:ascii="David" w:hAnsi="David"/>
          <w:b/>
          <w:bCs/>
          <w:szCs w:val="24"/>
        </w:rPr>
      </w:pPr>
      <w:r>
        <w:rPr>
          <w:rFonts w:ascii="David" w:hAnsi="David" w:hint="cs"/>
          <w:b/>
          <w:bCs/>
          <w:szCs w:val="24"/>
          <w:rtl/>
        </w:rPr>
        <w:t>פתיחת המעטפות ובחירת זוכים בכפוף לאישור לקיום תקציב לשנת 2020/21.</w:t>
      </w:r>
    </w:p>
    <w:p w14:paraId="3C152C4B" w14:textId="77777777" w:rsidR="00B662D4" w:rsidRDefault="00B662D4" w:rsidP="00B662D4">
      <w:pPr>
        <w:pStyle w:val="ad"/>
        <w:numPr>
          <w:ilvl w:val="1"/>
          <w:numId w:val="6"/>
        </w:numPr>
        <w:spacing w:line="360" w:lineRule="auto"/>
        <w:ind w:left="736" w:hanging="567"/>
        <w:jc w:val="both"/>
        <w:rPr>
          <w:rFonts w:ascii="David" w:hAnsi="David"/>
          <w:b/>
          <w:bCs/>
          <w:szCs w:val="24"/>
        </w:rPr>
      </w:pPr>
      <w:r>
        <w:rPr>
          <w:rFonts w:ascii="David" w:hAnsi="David" w:hint="cs"/>
          <w:b/>
          <w:bCs/>
          <w:szCs w:val="24"/>
          <w:rtl/>
        </w:rPr>
        <w:t xml:space="preserve">עמדות הטעינה יהיו בבעלות הבלעדית המלאה של משרד האנרגיה ומנהל הדיור הממשלתי. </w:t>
      </w:r>
    </w:p>
    <w:p w14:paraId="13510214" w14:textId="73743F64" w:rsidR="00B662D4" w:rsidRPr="00A40789" w:rsidRDefault="00B662D4" w:rsidP="00B662D4">
      <w:pPr>
        <w:pStyle w:val="ad"/>
        <w:numPr>
          <w:ilvl w:val="1"/>
          <w:numId w:val="6"/>
        </w:numPr>
        <w:spacing w:line="360" w:lineRule="auto"/>
        <w:ind w:left="736" w:hanging="567"/>
        <w:jc w:val="both"/>
        <w:rPr>
          <w:rFonts w:ascii="David" w:hAnsi="David"/>
          <w:szCs w:val="24"/>
        </w:rPr>
      </w:pPr>
      <w:r>
        <w:rPr>
          <w:rFonts w:ascii="David" w:hAnsi="David" w:hint="cs"/>
          <w:szCs w:val="24"/>
          <w:rtl/>
        </w:rPr>
        <w:t>התשלום יינתן עבור הקמת עמדות</w:t>
      </w:r>
      <w:r w:rsidRPr="00A40789">
        <w:rPr>
          <w:rFonts w:ascii="David" w:hAnsi="David"/>
          <w:szCs w:val="24"/>
          <w:rtl/>
        </w:rPr>
        <w:t xml:space="preserve"> טעינה </w:t>
      </w:r>
      <w:r w:rsidRPr="00A40789">
        <w:rPr>
          <w:rFonts w:ascii="David" w:hAnsi="David"/>
          <w:szCs w:val="24"/>
        </w:rPr>
        <w:t>AC</w:t>
      </w:r>
      <w:r w:rsidRPr="00A40789">
        <w:rPr>
          <w:rFonts w:ascii="David" w:hAnsi="David"/>
          <w:szCs w:val="24"/>
          <w:rtl/>
        </w:rPr>
        <w:t xml:space="preserve"> בהספק 22 ק''ו לשקע מסוג </w:t>
      </w:r>
      <w:r w:rsidRPr="00A40789">
        <w:rPr>
          <w:rFonts w:ascii="David" w:hAnsi="David"/>
          <w:szCs w:val="24"/>
        </w:rPr>
        <w:t>Type 2</w:t>
      </w:r>
      <w:r w:rsidRPr="00A40789">
        <w:rPr>
          <w:rFonts w:ascii="David" w:hAnsi="David"/>
          <w:szCs w:val="24"/>
          <w:rtl/>
        </w:rPr>
        <w:t xml:space="preserve">, </w:t>
      </w:r>
      <w:r>
        <w:rPr>
          <w:rFonts w:ascii="David" w:hAnsi="David" w:hint="cs"/>
          <w:szCs w:val="24"/>
          <w:rtl/>
        </w:rPr>
        <w:t>באתר הטעינה המוגדר בסעיף 1.11</w:t>
      </w:r>
      <w:r w:rsidRPr="00A40789">
        <w:rPr>
          <w:rFonts w:ascii="David" w:hAnsi="David"/>
          <w:szCs w:val="24"/>
          <w:rtl/>
        </w:rPr>
        <w:t>, בשתי תצורות אפשריות:</w:t>
      </w:r>
    </w:p>
    <w:p w14:paraId="25C98206" w14:textId="77777777" w:rsidR="00B662D4" w:rsidRPr="00A40789" w:rsidRDefault="00B662D4" w:rsidP="00B662D4">
      <w:pPr>
        <w:pStyle w:val="ad"/>
        <w:numPr>
          <w:ilvl w:val="2"/>
          <w:numId w:val="6"/>
        </w:numPr>
        <w:spacing w:line="360" w:lineRule="auto"/>
        <w:ind w:left="1440"/>
        <w:jc w:val="both"/>
        <w:rPr>
          <w:rFonts w:ascii="David" w:hAnsi="David"/>
          <w:szCs w:val="24"/>
        </w:rPr>
      </w:pPr>
      <w:r w:rsidRPr="00A40789">
        <w:rPr>
          <w:rFonts w:ascii="David" w:hAnsi="David"/>
          <w:szCs w:val="24"/>
          <w:rtl/>
        </w:rPr>
        <w:t>תצורת עמדת טעינה הכוללת שקע טעינה יחיד (להלן: "</w:t>
      </w:r>
      <w:r w:rsidRPr="00A40789">
        <w:rPr>
          <w:rFonts w:ascii="David" w:hAnsi="David"/>
          <w:b/>
          <w:bCs/>
          <w:szCs w:val="24"/>
          <w:rtl/>
        </w:rPr>
        <w:t>עמדת טעינה בודדת</w:t>
      </w:r>
      <w:r w:rsidRPr="00A40789">
        <w:rPr>
          <w:rFonts w:ascii="David" w:hAnsi="David"/>
          <w:szCs w:val="24"/>
          <w:rtl/>
        </w:rPr>
        <w:t>").</w:t>
      </w:r>
    </w:p>
    <w:p w14:paraId="3E8DE1F8" w14:textId="77777777" w:rsidR="00B662D4" w:rsidRPr="00A40789" w:rsidRDefault="00B662D4" w:rsidP="00B662D4">
      <w:pPr>
        <w:pStyle w:val="ad"/>
        <w:numPr>
          <w:ilvl w:val="2"/>
          <w:numId w:val="6"/>
        </w:numPr>
        <w:spacing w:line="360" w:lineRule="auto"/>
        <w:ind w:left="1440"/>
        <w:jc w:val="both"/>
        <w:rPr>
          <w:rFonts w:ascii="David" w:hAnsi="David"/>
          <w:szCs w:val="24"/>
        </w:rPr>
      </w:pPr>
      <w:r w:rsidRPr="00A40789">
        <w:rPr>
          <w:rFonts w:ascii="David" w:hAnsi="David"/>
          <w:szCs w:val="24"/>
          <w:rtl/>
        </w:rPr>
        <w:t xml:space="preserve">תצורת עמדת טעינה הכוללת שני שקעי טעינה (להלן: </w:t>
      </w:r>
      <w:r w:rsidRPr="00A40789">
        <w:rPr>
          <w:rFonts w:ascii="David" w:hAnsi="David"/>
          <w:b/>
          <w:bCs/>
          <w:szCs w:val="24"/>
          <w:rtl/>
        </w:rPr>
        <w:t>"עמדת טעינה כפולה"</w:t>
      </w:r>
      <w:r w:rsidRPr="00A40789">
        <w:rPr>
          <w:rFonts w:ascii="David" w:hAnsi="David"/>
          <w:szCs w:val="24"/>
          <w:rtl/>
        </w:rPr>
        <w:t>)</w:t>
      </w:r>
      <w:r w:rsidRPr="00A40789">
        <w:rPr>
          <w:rFonts w:ascii="David" w:hAnsi="David"/>
          <w:b/>
          <w:bCs/>
          <w:szCs w:val="24"/>
          <w:rtl/>
        </w:rPr>
        <w:t>.</w:t>
      </w:r>
    </w:p>
    <w:p w14:paraId="25B5749D" w14:textId="77777777" w:rsidR="00B662D4" w:rsidRPr="00FE478A" w:rsidRDefault="00B662D4" w:rsidP="00B662D4">
      <w:pPr>
        <w:pStyle w:val="ad"/>
        <w:numPr>
          <w:ilvl w:val="1"/>
          <w:numId w:val="6"/>
        </w:numPr>
        <w:spacing w:line="360" w:lineRule="auto"/>
        <w:ind w:left="736" w:hanging="567"/>
        <w:jc w:val="both"/>
        <w:rPr>
          <w:rFonts w:ascii="David" w:hAnsi="David"/>
          <w:szCs w:val="24"/>
        </w:rPr>
      </w:pPr>
      <w:r w:rsidRPr="00FE478A">
        <w:rPr>
          <w:rFonts w:ascii="David" w:hAnsi="David"/>
          <w:szCs w:val="24"/>
          <w:rtl/>
        </w:rPr>
        <w:t xml:space="preserve">מבלי לגרוע מהאמור לעיל, </w:t>
      </w:r>
      <w:r w:rsidRPr="00FE478A">
        <w:rPr>
          <w:rFonts w:ascii="David" w:hAnsi="David" w:hint="cs"/>
          <w:szCs w:val="24"/>
          <w:rtl/>
        </w:rPr>
        <w:t xml:space="preserve">המשרד רשאי לבחור זוכה אחד או יותר, בהתאם לשיקול דעתו הבלעדי, והוא איננו מתחייב למצות את סך התקציב המוקצה לקול הקורא. </w:t>
      </w:r>
    </w:p>
    <w:p w14:paraId="769432AA" w14:textId="77777777" w:rsidR="00B662D4" w:rsidRPr="00A40789" w:rsidRDefault="00B662D4" w:rsidP="00B662D4">
      <w:pPr>
        <w:pStyle w:val="ad"/>
        <w:numPr>
          <w:ilvl w:val="1"/>
          <w:numId w:val="6"/>
        </w:numPr>
        <w:spacing w:line="360" w:lineRule="auto"/>
        <w:ind w:left="736" w:hanging="567"/>
        <w:jc w:val="both"/>
        <w:rPr>
          <w:rFonts w:ascii="David" w:hAnsi="David"/>
          <w:b/>
          <w:bCs/>
          <w:szCs w:val="24"/>
        </w:rPr>
      </w:pPr>
      <w:r w:rsidRPr="00A40789">
        <w:rPr>
          <w:rFonts w:ascii="David" w:hAnsi="David"/>
          <w:b/>
          <w:bCs/>
          <w:szCs w:val="24"/>
          <w:rtl/>
        </w:rPr>
        <w:t>עמדות הטעינה יוקמו בהתאם לבקשת המשרד</w:t>
      </w:r>
      <w:r>
        <w:rPr>
          <w:rFonts w:ascii="David" w:hAnsi="David" w:hint="cs"/>
          <w:b/>
          <w:bCs/>
          <w:szCs w:val="24"/>
          <w:rtl/>
        </w:rPr>
        <w:t xml:space="preserve"> ומנהל הדיור</w:t>
      </w:r>
      <w:r w:rsidRPr="00A40789">
        <w:rPr>
          <w:rFonts w:ascii="David" w:hAnsi="David"/>
          <w:b/>
          <w:bCs/>
          <w:szCs w:val="24"/>
          <w:rtl/>
        </w:rPr>
        <w:t xml:space="preserve">, לפי המיקומים שימסרו לזוכים. עם זאת, יובהר כי המשרד אינו מתחייב להיקף עבודה מינימלי כלשהו, לרבות, התקנה של כלל העמדות בהם זכה המציע. </w:t>
      </w:r>
    </w:p>
    <w:p w14:paraId="26681149" w14:textId="77777777" w:rsidR="00107AF2" w:rsidRPr="0004540C" w:rsidRDefault="00107AF2" w:rsidP="00107AF2">
      <w:pPr>
        <w:pStyle w:val="ad"/>
        <w:tabs>
          <w:tab w:val="left" w:pos="1445"/>
        </w:tabs>
        <w:spacing w:line="360" w:lineRule="auto"/>
        <w:ind w:left="0"/>
        <w:jc w:val="both"/>
        <w:rPr>
          <w:rFonts w:ascii="David" w:hAnsi="David"/>
          <w:szCs w:val="24"/>
        </w:rPr>
      </w:pPr>
      <w:r w:rsidRPr="0004540C">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 האנרגיה שכתובתו </w:t>
      </w:r>
      <w:hyperlink r:id="rId12" w:history="1">
        <w:r w:rsidRPr="0004540C">
          <w:rPr>
            <w:rStyle w:val="Hyperlink"/>
            <w:color w:val="auto"/>
            <w:szCs w:val="24"/>
          </w:rPr>
          <w:t>www.energy.gov.il</w:t>
        </w:r>
      </w:hyperlink>
      <w:r w:rsidRPr="0004540C">
        <w:rPr>
          <w:szCs w:val="24"/>
        </w:rPr>
        <w:t xml:space="preserve"> </w:t>
      </w:r>
      <w:r w:rsidRPr="0004540C">
        <w:rPr>
          <w:rFonts w:hint="cs"/>
          <w:szCs w:val="24"/>
          <w:rtl/>
        </w:rPr>
        <w:t>.</w:t>
      </w:r>
    </w:p>
    <w:p w14:paraId="016BF5B7" w14:textId="6DCCB50D" w:rsidR="00107AF2" w:rsidRPr="0004540C" w:rsidRDefault="00107AF2" w:rsidP="0004540C">
      <w:pPr>
        <w:spacing w:before="240" w:line="360" w:lineRule="auto"/>
        <w:jc w:val="both"/>
        <w:rPr>
          <w:b/>
          <w:bCs/>
          <w:szCs w:val="24"/>
          <w:u w:val="single"/>
          <w:rtl/>
        </w:rPr>
      </w:pPr>
      <w:r w:rsidRPr="0004540C">
        <w:rPr>
          <w:rFonts w:hint="cs"/>
          <w:szCs w:val="24"/>
          <w:rtl/>
        </w:rPr>
        <w:t xml:space="preserve">את מעטפת המכרז יש להכניס </w:t>
      </w:r>
      <w:r w:rsidRPr="0004540C">
        <w:rPr>
          <w:rFonts w:hint="cs"/>
          <w:b/>
          <w:bCs/>
          <w:szCs w:val="24"/>
          <w:rtl/>
        </w:rPr>
        <w:t xml:space="preserve">לתיבת המכרזים מספר </w:t>
      </w:r>
      <w:r w:rsidR="0004540C" w:rsidRPr="0004540C">
        <w:rPr>
          <w:rFonts w:hint="cs"/>
          <w:b/>
          <w:bCs/>
          <w:szCs w:val="24"/>
          <w:rtl/>
        </w:rPr>
        <w:t>2</w:t>
      </w:r>
      <w:r w:rsidRPr="0004540C">
        <w:rPr>
          <w:rFonts w:hint="cs"/>
          <w:b/>
          <w:bCs/>
          <w:szCs w:val="24"/>
          <w:rtl/>
        </w:rPr>
        <w:t>,</w:t>
      </w:r>
      <w:r w:rsidRPr="0004540C">
        <w:rPr>
          <w:rFonts w:hint="cs"/>
          <w:szCs w:val="24"/>
          <w:rtl/>
        </w:rPr>
        <w:t xml:space="preserve"> הנמצאת במשרד האנרגיה רח' בנק ישראל 7, ירושלים, בקומה מינוס 1 לא יאוחר מיום  </w:t>
      </w:r>
      <w:r w:rsidR="0004540C" w:rsidRPr="0004540C">
        <w:rPr>
          <w:rFonts w:hint="cs"/>
          <w:b/>
          <w:bCs/>
          <w:szCs w:val="24"/>
          <w:u w:val="single"/>
          <w:rtl/>
        </w:rPr>
        <w:t xml:space="preserve">26.10.2021 </w:t>
      </w:r>
      <w:r w:rsidRPr="0004540C">
        <w:rPr>
          <w:rFonts w:hint="cs"/>
          <w:b/>
          <w:bCs/>
          <w:szCs w:val="24"/>
          <w:u w:val="single"/>
          <w:rtl/>
        </w:rPr>
        <w:t>בשעה 14:00.</w:t>
      </w:r>
    </w:p>
    <w:p w14:paraId="25BE18F1" w14:textId="77777777" w:rsidR="00107AF2" w:rsidRPr="0004540C" w:rsidRDefault="00107AF2" w:rsidP="00107AF2">
      <w:pPr>
        <w:spacing w:line="360" w:lineRule="auto"/>
        <w:jc w:val="both"/>
        <w:rPr>
          <w:b/>
          <w:bCs/>
          <w:szCs w:val="24"/>
          <w:rtl/>
        </w:rPr>
      </w:pPr>
    </w:p>
    <w:p w14:paraId="08CF9685" w14:textId="77777777" w:rsidR="00107AF2" w:rsidRPr="0004540C" w:rsidRDefault="00107AF2" w:rsidP="00107AF2">
      <w:pPr>
        <w:spacing w:line="360" w:lineRule="auto"/>
        <w:jc w:val="both"/>
        <w:rPr>
          <w:szCs w:val="24"/>
          <w:rtl/>
        </w:rPr>
      </w:pPr>
      <w:r w:rsidRPr="0004540C">
        <w:rPr>
          <w:rFonts w:hint="cs"/>
          <w:b/>
          <w:bCs/>
          <w:szCs w:val="24"/>
          <w:rtl/>
        </w:rPr>
        <w:t>בכל מקרה של סתירה בין האמור בהודעה זו לאמור במסמכי המכרז יגבר האמור במסמכי המכרז.</w:t>
      </w:r>
    </w:p>
    <w:p w14:paraId="1ECE1771" w14:textId="77777777" w:rsidR="00107AF2" w:rsidRPr="0004540C" w:rsidRDefault="00107AF2" w:rsidP="00107AF2">
      <w:pPr>
        <w:spacing w:line="360" w:lineRule="auto"/>
        <w:jc w:val="both"/>
        <w:rPr>
          <w:b/>
          <w:bCs/>
          <w:szCs w:val="24"/>
          <w:u w:val="single"/>
          <w:rtl/>
        </w:rPr>
      </w:pPr>
    </w:p>
    <w:p w14:paraId="6365FED6" w14:textId="77777777" w:rsidR="00107AF2" w:rsidRPr="0004540C" w:rsidRDefault="00107AF2" w:rsidP="00107AF2">
      <w:pPr>
        <w:spacing w:line="360" w:lineRule="auto"/>
        <w:jc w:val="both"/>
        <w:rPr>
          <w:szCs w:val="24"/>
          <w:rtl/>
        </w:rPr>
      </w:pPr>
      <w:r w:rsidRPr="0004540C">
        <w:rPr>
          <w:rFonts w:hint="cs"/>
          <w:b/>
          <w:bCs/>
          <w:szCs w:val="24"/>
          <w:u w:val="single"/>
          <w:rtl/>
        </w:rPr>
        <w:t>שאלות והבהרות</w:t>
      </w:r>
    </w:p>
    <w:p w14:paraId="5AEE4373" w14:textId="056D5052" w:rsidR="00107AF2" w:rsidRPr="0004540C" w:rsidRDefault="00107AF2" w:rsidP="0004540C">
      <w:pPr>
        <w:tabs>
          <w:tab w:val="left" w:pos="8617"/>
        </w:tabs>
        <w:spacing w:line="360" w:lineRule="auto"/>
        <w:ind w:left="-1"/>
        <w:jc w:val="both"/>
        <w:rPr>
          <w:szCs w:val="24"/>
          <w:rtl/>
        </w:rPr>
      </w:pPr>
      <w:r w:rsidRPr="0004540C">
        <w:rPr>
          <w:rFonts w:hint="cs"/>
          <w:szCs w:val="24"/>
          <w:rtl/>
        </w:rPr>
        <w:t xml:space="preserve">המועד האחרון להפניה של שאלות והבהרות הינו </w:t>
      </w:r>
      <w:r w:rsidR="0004540C" w:rsidRPr="0004540C">
        <w:rPr>
          <w:rFonts w:hint="cs"/>
          <w:b/>
          <w:bCs/>
          <w:szCs w:val="24"/>
          <w:u w:val="single"/>
          <w:rtl/>
        </w:rPr>
        <w:t>6</w:t>
      </w:r>
      <w:r w:rsidR="00131F53" w:rsidRPr="0004540C">
        <w:rPr>
          <w:rFonts w:hint="cs"/>
          <w:b/>
          <w:bCs/>
          <w:szCs w:val="24"/>
          <w:u w:val="single"/>
          <w:rtl/>
        </w:rPr>
        <w:t>.10.2021</w:t>
      </w:r>
      <w:r w:rsidRPr="0004540C">
        <w:rPr>
          <w:rFonts w:hint="cs"/>
          <w:b/>
          <w:bCs/>
          <w:szCs w:val="24"/>
          <w:u w:val="single"/>
          <w:rtl/>
        </w:rPr>
        <w:t xml:space="preserve"> בשעה 14:00</w:t>
      </w:r>
      <w:r w:rsidRPr="0004540C">
        <w:rPr>
          <w:rFonts w:hint="cs"/>
          <w:szCs w:val="24"/>
          <w:rtl/>
        </w:rPr>
        <w:t xml:space="preserve"> </w:t>
      </w:r>
      <w:r w:rsidR="00A75338" w:rsidRPr="0004540C">
        <w:rPr>
          <w:rFonts w:hint="cs"/>
          <w:szCs w:val="24"/>
          <w:rtl/>
        </w:rPr>
        <w:t xml:space="preserve">בקובץ </w:t>
      </w:r>
      <w:r w:rsidR="00A75338" w:rsidRPr="0004540C">
        <w:rPr>
          <w:rFonts w:hint="cs"/>
          <w:szCs w:val="24"/>
        </w:rPr>
        <w:t>WORD</w:t>
      </w:r>
      <w:r w:rsidR="00A75338" w:rsidRPr="0004540C">
        <w:rPr>
          <w:rFonts w:hint="cs"/>
          <w:szCs w:val="24"/>
          <w:rtl/>
        </w:rPr>
        <w:t xml:space="preserve"> בלבד, </w:t>
      </w:r>
      <w:r w:rsidRPr="0004540C">
        <w:rPr>
          <w:rFonts w:hint="cs"/>
          <w:szCs w:val="24"/>
          <w:rtl/>
        </w:rPr>
        <w:t>לגב' אילנה טמסוט בדואר אלקטרוני שכתובתו:</w:t>
      </w:r>
      <w:hyperlink r:id="rId13" w:history="1">
        <w:r w:rsidRPr="0004540C">
          <w:rPr>
            <w:rStyle w:val="Hyperlink"/>
            <w:color w:val="auto"/>
            <w:szCs w:val="24"/>
          </w:rPr>
          <w:t>itamsut@energy.gov.il</w:t>
        </w:r>
      </w:hyperlink>
      <w:r w:rsidRPr="0004540C">
        <w:rPr>
          <w:szCs w:val="24"/>
        </w:rPr>
        <w:t xml:space="preserve"> </w:t>
      </w:r>
      <w:r w:rsidRPr="0004540C">
        <w:rPr>
          <w:rFonts w:hint="cs"/>
          <w:szCs w:val="24"/>
          <w:rtl/>
        </w:rPr>
        <w:t>, המשרד לא ישיב שאלות שיגיעו לאחר מועד אחרון זה.</w:t>
      </w:r>
    </w:p>
    <w:p w14:paraId="3937B2DA" w14:textId="3F23B7C1" w:rsidR="00107AF2" w:rsidRPr="0004540C" w:rsidRDefault="00107AF2" w:rsidP="0004540C">
      <w:pPr>
        <w:tabs>
          <w:tab w:val="left" w:pos="9355"/>
        </w:tabs>
        <w:spacing w:line="360" w:lineRule="auto"/>
        <w:ind w:left="-1"/>
        <w:jc w:val="both"/>
        <w:rPr>
          <w:szCs w:val="24"/>
        </w:rPr>
      </w:pPr>
      <w:r w:rsidRPr="0004540C">
        <w:rPr>
          <w:rFonts w:hint="cs"/>
          <w:szCs w:val="24"/>
          <w:rtl/>
        </w:rPr>
        <w:t xml:space="preserve">ריכוז השאלות והתשובות יפורסמו באתר הרכש הממשלתי ובאתר האינטרנט של המשרד החל מיום </w:t>
      </w:r>
      <w:r w:rsidR="0004540C" w:rsidRPr="0004540C">
        <w:rPr>
          <w:rFonts w:hint="cs"/>
          <w:b/>
          <w:bCs/>
          <w:szCs w:val="24"/>
          <w:u w:val="single"/>
          <w:rtl/>
        </w:rPr>
        <w:t>17</w:t>
      </w:r>
      <w:r w:rsidR="00131F53" w:rsidRPr="0004540C">
        <w:rPr>
          <w:rFonts w:hint="cs"/>
          <w:b/>
          <w:bCs/>
          <w:szCs w:val="24"/>
          <w:u w:val="single"/>
          <w:rtl/>
        </w:rPr>
        <w:t xml:space="preserve">.10.2021 </w:t>
      </w:r>
      <w:r w:rsidRPr="0004540C">
        <w:rPr>
          <w:rFonts w:hint="cs"/>
          <w:szCs w:val="24"/>
          <w:rtl/>
        </w:rPr>
        <w:t>והן יהוו חלק בלתי נפרד ממסמכי המכרז ויחייבו את כל המציעים.</w:t>
      </w:r>
    </w:p>
    <w:p w14:paraId="13A71B75" w14:textId="77777777" w:rsidR="0004540C" w:rsidRDefault="0004540C" w:rsidP="0004540C">
      <w:pPr>
        <w:tabs>
          <w:tab w:val="left" w:pos="9355"/>
        </w:tabs>
        <w:spacing w:line="360" w:lineRule="auto"/>
        <w:jc w:val="both"/>
        <w:rPr>
          <w:szCs w:val="24"/>
          <w:rtl/>
        </w:rPr>
      </w:pPr>
    </w:p>
    <w:p w14:paraId="7AD8FF82" w14:textId="0CD52150" w:rsidR="002A40A9" w:rsidRPr="00A35B95" w:rsidRDefault="00107AF2" w:rsidP="0004540C">
      <w:pPr>
        <w:tabs>
          <w:tab w:val="left" w:pos="9355"/>
        </w:tabs>
        <w:spacing w:line="360" w:lineRule="auto"/>
        <w:jc w:val="both"/>
        <w:rPr>
          <w:b/>
          <w:bCs/>
          <w:color w:val="FF0000"/>
          <w:sz w:val="22"/>
          <w:szCs w:val="22"/>
          <w:u w:val="single"/>
          <w:rtl/>
        </w:rPr>
      </w:pPr>
      <w:r w:rsidRPr="0004540C">
        <w:rPr>
          <w:rFonts w:hint="cs"/>
          <w:szCs w:val="24"/>
          <w:rtl/>
        </w:rPr>
        <w:t>המשרד שומר לעצמו את הזכות להימנע מלהשיב לגופה של השגה אם ימצא כי מתן מענה להשגה עלול לסכל או לפגוע בהליך המכרז או בתכליתו.</w:t>
      </w:r>
    </w:p>
    <w:sectPr w:rsidR="002A40A9" w:rsidRPr="00A35B95"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86DA34" w14:textId="77777777" w:rsidR="00E2377E" w:rsidRDefault="00E2377E">
      <w:r>
        <w:separator/>
      </w:r>
    </w:p>
  </w:endnote>
  <w:endnote w:type="continuationSeparator" w:id="0">
    <w:p w14:paraId="4986DA35" w14:textId="77777777" w:rsidR="00E2377E" w:rsidRDefault="00E237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9" w14:textId="22ADCEC6" w:rsidR="00E2377E" w:rsidRDefault="00E2377E"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E2377E" w:rsidRPr="00581672" w:rsidRDefault="00E2377E"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D" w14:textId="02557AE1" w:rsidR="00E2377E" w:rsidRDefault="00E2377E"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E" w14:textId="77777777" w:rsidR="00E2377E" w:rsidRPr="00FC5DE0" w:rsidRDefault="00E2377E"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86DA32" w14:textId="77777777" w:rsidR="00E2377E" w:rsidRDefault="00E2377E">
      <w:r>
        <w:separator/>
      </w:r>
    </w:p>
  </w:footnote>
  <w:footnote w:type="continuationSeparator" w:id="0">
    <w:p w14:paraId="4986DA33" w14:textId="77777777" w:rsidR="00E2377E" w:rsidRDefault="00E2377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6" w14:textId="77777777" w:rsidR="00E2377E" w:rsidRDefault="00E2377E">
    <w:pPr>
      <w:pStyle w:val="a6"/>
      <w:framePr w:wrap="around" w:vAnchor="text" w:hAnchor="margin" w:xAlign="center" w:y="1"/>
      <w:rPr>
        <w:rStyle w:val="a9"/>
        <w:rtl/>
      </w:rPr>
    </w:pPr>
    <w:r>
      <w:rPr>
        <w:rStyle w:val="a9"/>
        <w:rtl/>
      </w:rPr>
      <w:fldChar w:fldCharType="begin"/>
    </w:r>
    <w:r>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7" w14:textId="77777777" w:rsidR="00E2377E" w:rsidRPr="00D3749A" w:rsidRDefault="00E2377E"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04540C" w:rsidRPr="0004540C">
          <w:rPr>
            <w:rFonts w:cs="Calibri"/>
            <w:b/>
            <w:bCs/>
            <w:noProof/>
            <w:rtl/>
            <w:lang w:val="he-IL"/>
          </w:rPr>
          <w:t>2</w:t>
        </w:r>
        <w:r w:rsidRPr="00D3749A">
          <w:rPr>
            <w:b/>
            <w:bCs/>
          </w:rPr>
          <w:fldChar w:fldCharType="end"/>
        </w:r>
        <w:r w:rsidRPr="00D3749A">
          <w:rPr>
            <w:rFonts w:hint="cs"/>
            <w:b/>
            <w:bCs/>
            <w:rtl/>
          </w:rPr>
          <w:t xml:space="preserve"> -</w:t>
        </w:r>
      </w:sdtContent>
    </w:sdt>
  </w:p>
  <w:p w14:paraId="4986DA38" w14:textId="77777777" w:rsidR="00E2377E" w:rsidRPr="008B766D" w:rsidRDefault="00E2377E"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B" w14:textId="77777777" w:rsidR="00E2377E" w:rsidRDefault="00E2377E" w:rsidP="00EA4FBF">
    <w:pPr>
      <w:pStyle w:val="a6"/>
      <w:spacing w:line="276" w:lineRule="auto"/>
      <w:jc w:val="center"/>
      <w:rPr>
        <w:b/>
        <w:bCs/>
        <w:szCs w:val="40"/>
        <w:rtl/>
      </w:rPr>
    </w:pPr>
    <w:r>
      <w:rPr>
        <w:b/>
        <w:bCs/>
        <w:szCs w:val="40"/>
        <w:rtl/>
      </w:rPr>
      <w:t>מדינת ישראל</w:t>
    </w:r>
  </w:p>
  <w:p w14:paraId="4986DA3C" w14:textId="7D790B8E" w:rsidR="00E2377E" w:rsidRPr="0090713A" w:rsidRDefault="00E2377E" w:rsidP="00CD63D0">
    <w:pPr>
      <w:pStyle w:val="a6"/>
      <w:tabs>
        <w:tab w:val="left" w:pos="2447"/>
      </w:tabs>
      <w:spacing w:line="276" w:lineRule="auto"/>
      <w:jc w:val="center"/>
      <w:rPr>
        <w:b/>
        <w:bCs/>
        <w:szCs w:val="32"/>
        <w:rtl/>
      </w:rPr>
    </w:pPr>
    <w:r>
      <w:rPr>
        <w:rFonts w:hint="cs"/>
        <w:b/>
        <w:bCs/>
        <w:szCs w:val="32"/>
        <w:rtl/>
      </w:rPr>
      <w:t xml:space="preserve">משרד האנרגיה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EAC139E"/>
    <w:multiLevelType w:val="multilevel"/>
    <w:tmpl w:val="338E5C5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924" w:hanging="648"/>
      </w:pPr>
      <w:rPr>
        <w:b w:val="0"/>
        <w:bCs w:val="0"/>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208A783A"/>
    <w:multiLevelType w:val="hybridMultilevel"/>
    <w:tmpl w:val="2964347C"/>
    <w:lvl w:ilvl="0" w:tplc="1E9CB13C">
      <w:start w:val="1"/>
      <w:numFmt w:val="hebrew1"/>
      <w:lvlText w:val="%1."/>
      <w:lvlJc w:val="left"/>
      <w:pPr>
        <w:ind w:left="1080" w:hanging="360"/>
      </w:pPr>
      <w:rPr>
        <w:rFonts w:hint="default"/>
      </w:rPr>
    </w:lvl>
    <w:lvl w:ilvl="1" w:tplc="FEF82874">
      <w:start w:val="1"/>
      <w:numFmt w:val="decimal"/>
      <w:lvlText w:val="%2."/>
      <w:lvlJc w:val="left"/>
      <w:pPr>
        <w:ind w:left="1800" w:hanging="360"/>
      </w:pPr>
      <w:rPr>
        <w:rFonts w:ascii="David" w:eastAsia="Times New Roman" w:hAnsi="David" w:cs="David"/>
      </w:rPr>
    </w:lvl>
    <w:lvl w:ilvl="2" w:tplc="EFC4E962">
      <w:start w:val="1"/>
      <w:numFmt w:val="hebrew1"/>
      <w:lvlText w:val="%3."/>
      <w:lvlJc w:val="right"/>
      <w:pPr>
        <w:ind w:left="2520" w:hanging="180"/>
      </w:pPr>
      <w:rPr>
        <w:rFonts w:ascii="David" w:eastAsia="Times New Roman" w:hAnsi="David" w:cs="David"/>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526A7F07"/>
    <w:multiLevelType w:val="multilevel"/>
    <w:tmpl w:val="75048E0C"/>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428" w:hanging="720"/>
      </w:pPr>
      <w:rPr>
        <w:rFonts w:hint="default"/>
        <w:b w:val="0"/>
        <w:bCs w:val="0"/>
        <w:strike w:val="0"/>
        <w:sz w:val="24"/>
        <w:szCs w:val="24"/>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3"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4" w15:restartNumberingAfterBreak="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16"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6C5965A7"/>
    <w:multiLevelType w:val="multilevel"/>
    <w:tmpl w:val="4CF49B6A"/>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b w:val="0"/>
        <w:bCs w:val="0"/>
        <w:color w:val="auto"/>
      </w:rPr>
    </w:lvl>
    <w:lvl w:ilvl="4">
      <w:start w:val="1"/>
      <w:numFmt w:val="decimal"/>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num w:numId="1">
    <w:abstractNumId w:val="3"/>
  </w:num>
  <w:num w:numId="2">
    <w:abstractNumId w:val="6"/>
  </w:num>
  <w:num w:numId="3">
    <w:abstractNumId w:val="1"/>
  </w:num>
  <w:num w:numId="4">
    <w:abstractNumId w:val="7"/>
  </w:num>
  <w:num w:numId="5">
    <w:abstractNumId w:val="4"/>
  </w:num>
  <w:num w:numId="6">
    <w:abstractNumId w:val="2"/>
  </w:num>
  <w:num w:numId="7">
    <w:abstractNumId w:val="5"/>
  </w:num>
  <w:num w:numId="8">
    <w:abstractNumId w:val="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9286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34416"/>
    <w:rsid w:val="0003511F"/>
    <w:rsid w:val="0004540C"/>
    <w:rsid w:val="00053FA5"/>
    <w:rsid w:val="0005415F"/>
    <w:rsid w:val="000553D1"/>
    <w:rsid w:val="00055768"/>
    <w:rsid w:val="00057201"/>
    <w:rsid w:val="00061CCB"/>
    <w:rsid w:val="00064800"/>
    <w:rsid w:val="000705A8"/>
    <w:rsid w:val="000722D5"/>
    <w:rsid w:val="00072FB0"/>
    <w:rsid w:val="000744F2"/>
    <w:rsid w:val="0008166C"/>
    <w:rsid w:val="00084894"/>
    <w:rsid w:val="00087565"/>
    <w:rsid w:val="0009042F"/>
    <w:rsid w:val="0009109A"/>
    <w:rsid w:val="000A0DDE"/>
    <w:rsid w:val="000A31D6"/>
    <w:rsid w:val="000A42A0"/>
    <w:rsid w:val="000A474B"/>
    <w:rsid w:val="000B7D78"/>
    <w:rsid w:val="000C13D4"/>
    <w:rsid w:val="000C47C5"/>
    <w:rsid w:val="000E2D49"/>
    <w:rsid w:val="000E49AF"/>
    <w:rsid w:val="000F0C8E"/>
    <w:rsid w:val="000F26C5"/>
    <w:rsid w:val="000F432E"/>
    <w:rsid w:val="00103A8F"/>
    <w:rsid w:val="00107AF2"/>
    <w:rsid w:val="00112A01"/>
    <w:rsid w:val="001131EA"/>
    <w:rsid w:val="00114521"/>
    <w:rsid w:val="00120183"/>
    <w:rsid w:val="00120513"/>
    <w:rsid w:val="001266DA"/>
    <w:rsid w:val="00126FD5"/>
    <w:rsid w:val="00127CB4"/>
    <w:rsid w:val="00131CA1"/>
    <w:rsid w:val="00131F53"/>
    <w:rsid w:val="00144716"/>
    <w:rsid w:val="001542AE"/>
    <w:rsid w:val="00160C7C"/>
    <w:rsid w:val="001617C9"/>
    <w:rsid w:val="0016193E"/>
    <w:rsid w:val="001858F8"/>
    <w:rsid w:val="001878C8"/>
    <w:rsid w:val="00187CC8"/>
    <w:rsid w:val="00196FB4"/>
    <w:rsid w:val="001A0FEB"/>
    <w:rsid w:val="001A3556"/>
    <w:rsid w:val="001B2F89"/>
    <w:rsid w:val="001B56C4"/>
    <w:rsid w:val="001B6FC3"/>
    <w:rsid w:val="001C094F"/>
    <w:rsid w:val="001C4155"/>
    <w:rsid w:val="001E6F0E"/>
    <w:rsid w:val="00203175"/>
    <w:rsid w:val="00203A0B"/>
    <w:rsid w:val="00204530"/>
    <w:rsid w:val="00217083"/>
    <w:rsid w:val="00222968"/>
    <w:rsid w:val="00223E43"/>
    <w:rsid w:val="0022754A"/>
    <w:rsid w:val="00240147"/>
    <w:rsid w:val="002470C2"/>
    <w:rsid w:val="002768DC"/>
    <w:rsid w:val="002837DC"/>
    <w:rsid w:val="00290CC1"/>
    <w:rsid w:val="002A377D"/>
    <w:rsid w:val="002A3A95"/>
    <w:rsid w:val="002A40A9"/>
    <w:rsid w:val="002C636C"/>
    <w:rsid w:val="002D3504"/>
    <w:rsid w:val="002E59FE"/>
    <w:rsid w:val="002F3C71"/>
    <w:rsid w:val="002F531D"/>
    <w:rsid w:val="00301A87"/>
    <w:rsid w:val="00305083"/>
    <w:rsid w:val="00311B81"/>
    <w:rsid w:val="00320EE5"/>
    <w:rsid w:val="00321798"/>
    <w:rsid w:val="00324AC4"/>
    <w:rsid w:val="00330949"/>
    <w:rsid w:val="00340E66"/>
    <w:rsid w:val="00346643"/>
    <w:rsid w:val="003503FF"/>
    <w:rsid w:val="00376817"/>
    <w:rsid w:val="00395A81"/>
    <w:rsid w:val="003A30BD"/>
    <w:rsid w:val="003A391E"/>
    <w:rsid w:val="003A469D"/>
    <w:rsid w:val="003D070B"/>
    <w:rsid w:val="003D0781"/>
    <w:rsid w:val="003D63AC"/>
    <w:rsid w:val="003E4DB6"/>
    <w:rsid w:val="003F586C"/>
    <w:rsid w:val="00401E2C"/>
    <w:rsid w:val="004031D6"/>
    <w:rsid w:val="0040559C"/>
    <w:rsid w:val="00433078"/>
    <w:rsid w:val="00440131"/>
    <w:rsid w:val="00441626"/>
    <w:rsid w:val="00441BC4"/>
    <w:rsid w:val="00445451"/>
    <w:rsid w:val="004507AE"/>
    <w:rsid w:val="00451C6D"/>
    <w:rsid w:val="00454AA8"/>
    <w:rsid w:val="00456BB1"/>
    <w:rsid w:val="00457790"/>
    <w:rsid w:val="00467995"/>
    <w:rsid w:val="0047091B"/>
    <w:rsid w:val="004864FD"/>
    <w:rsid w:val="004A3F25"/>
    <w:rsid w:val="004A480F"/>
    <w:rsid w:val="004B0061"/>
    <w:rsid w:val="004B49E7"/>
    <w:rsid w:val="004B5ED3"/>
    <w:rsid w:val="004B6B32"/>
    <w:rsid w:val="004C75CD"/>
    <w:rsid w:val="004D148F"/>
    <w:rsid w:val="004E1B0B"/>
    <w:rsid w:val="004E4F87"/>
    <w:rsid w:val="004F1D62"/>
    <w:rsid w:val="004F653F"/>
    <w:rsid w:val="00510EB6"/>
    <w:rsid w:val="00513568"/>
    <w:rsid w:val="00516757"/>
    <w:rsid w:val="005176FC"/>
    <w:rsid w:val="00524880"/>
    <w:rsid w:val="00527320"/>
    <w:rsid w:val="00533FCA"/>
    <w:rsid w:val="005340BC"/>
    <w:rsid w:val="0053624C"/>
    <w:rsid w:val="0054114E"/>
    <w:rsid w:val="0054428A"/>
    <w:rsid w:val="00550CCA"/>
    <w:rsid w:val="00572795"/>
    <w:rsid w:val="00581672"/>
    <w:rsid w:val="00581735"/>
    <w:rsid w:val="00582AF4"/>
    <w:rsid w:val="00597C4B"/>
    <w:rsid w:val="005A0DC2"/>
    <w:rsid w:val="005A4613"/>
    <w:rsid w:val="005A61D8"/>
    <w:rsid w:val="005D39FC"/>
    <w:rsid w:val="005D5135"/>
    <w:rsid w:val="005E1D69"/>
    <w:rsid w:val="005E5E77"/>
    <w:rsid w:val="005F4769"/>
    <w:rsid w:val="006058EA"/>
    <w:rsid w:val="00605BE2"/>
    <w:rsid w:val="00610303"/>
    <w:rsid w:val="006106D1"/>
    <w:rsid w:val="00614CC9"/>
    <w:rsid w:val="006166E5"/>
    <w:rsid w:val="00624679"/>
    <w:rsid w:val="00641A56"/>
    <w:rsid w:val="006426A9"/>
    <w:rsid w:val="006500F2"/>
    <w:rsid w:val="00654671"/>
    <w:rsid w:val="00662138"/>
    <w:rsid w:val="00667AA0"/>
    <w:rsid w:val="006724AB"/>
    <w:rsid w:val="00695A10"/>
    <w:rsid w:val="0069709F"/>
    <w:rsid w:val="006A793D"/>
    <w:rsid w:val="006B0BED"/>
    <w:rsid w:val="006B4469"/>
    <w:rsid w:val="006B4591"/>
    <w:rsid w:val="006B7F74"/>
    <w:rsid w:val="006C2C32"/>
    <w:rsid w:val="006C5129"/>
    <w:rsid w:val="006D2289"/>
    <w:rsid w:val="006E2CD6"/>
    <w:rsid w:val="006E4356"/>
    <w:rsid w:val="006E72C5"/>
    <w:rsid w:val="006F7457"/>
    <w:rsid w:val="006F7B10"/>
    <w:rsid w:val="00700269"/>
    <w:rsid w:val="0070226B"/>
    <w:rsid w:val="0070618E"/>
    <w:rsid w:val="00712673"/>
    <w:rsid w:val="0071514A"/>
    <w:rsid w:val="00720B45"/>
    <w:rsid w:val="00721721"/>
    <w:rsid w:val="00730B02"/>
    <w:rsid w:val="007327D7"/>
    <w:rsid w:val="0073718D"/>
    <w:rsid w:val="00740D98"/>
    <w:rsid w:val="00753138"/>
    <w:rsid w:val="00755CF3"/>
    <w:rsid w:val="00767258"/>
    <w:rsid w:val="00771F8F"/>
    <w:rsid w:val="007849A9"/>
    <w:rsid w:val="0078568E"/>
    <w:rsid w:val="007A2938"/>
    <w:rsid w:val="007A76DF"/>
    <w:rsid w:val="007B2190"/>
    <w:rsid w:val="007B2885"/>
    <w:rsid w:val="007B301D"/>
    <w:rsid w:val="007C4085"/>
    <w:rsid w:val="007E2CCD"/>
    <w:rsid w:val="007E49E9"/>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2948"/>
    <w:rsid w:val="00873A6B"/>
    <w:rsid w:val="00880426"/>
    <w:rsid w:val="00883236"/>
    <w:rsid w:val="00896BCF"/>
    <w:rsid w:val="008A1C11"/>
    <w:rsid w:val="008A57D2"/>
    <w:rsid w:val="008B64C0"/>
    <w:rsid w:val="008B766D"/>
    <w:rsid w:val="008C2B14"/>
    <w:rsid w:val="008C6304"/>
    <w:rsid w:val="008D3061"/>
    <w:rsid w:val="008D648D"/>
    <w:rsid w:val="008E080B"/>
    <w:rsid w:val="008E55C8"/>
    <w:rsid w:val="008E625E"/>
    <w:rsid w:val="008F164D"/>
    <w:rsid w:val="008F721A"/>
    <w:rsid w:val="00900B65"/>
    <w:rsid w:val="00901041"/>
    <w:rsid w:val="0090713A"/>
    <w:rsid w:val="00911C83"/>
    <w:rsid w:val="0092165D"/>
    <w:rsid w:val="00924837"/>
    <w:rsid w:val="00941814"/>
    <w:rsid w:val="00946919"/>
    <w:rsid w:val="0095452B"/>
    <w:rsid w:val="00956911"/>
    <w:rsid w:val="00964B15"/>
    <w:rsid w:val="0096740F"/>
    <w:rsid w:val="0098267B"/>
    <w:rsid w:val="0098581E"/>
    <w:rsid w:val="009B51BE"/>
    <w:rsid w:val="009C1E95"/>
    <w:rsid w:val="009C7B5F"/>
    <w:rsid w:val="009F0B13"/>
    <w:rsid w:val="009F25EB"/>
    <w:rsid w:val="009F2EC3"/>
    <w:rsid w:val="00A00DFE"/>
    <w:rsid w:val="00A0165F"/>
    <w:rsid w:val="00A01F5C"/>
    <w:rsid w:val="00A104F4"/>
    <w:rsid w:val="00A107E7"/>
    <w:rsid w:val="00A16D89"/>
    <w:rsid w:val="00A32262"/>
    <w:rsid w:val="00A33613"/>
    <w:rsid w:val="00A359BD"/>
    <w:rsid w:val="00A35B95"/>
    <w:rsid w:val="00A364F7"/>
    <w:rsid w:val="00A36A06"/>
    <w:rsid w:val="00A37F18"/>
    <w:rsid w:val="00A63F7A"/>
    <w:rsid w:val="00A75338"/>
    <w:rsid w:val="00A94E1B"/>
    <w:rsid w:val="00A96C51"/>
    <w:rsid w:val="00A977B7"/>
    <w:rsid w:val="00AB7390"/>
    <w:rsid w:val="00AC710D"/>
    <w:rsid w:val="00AD02A9"/>
    <w:rsid w:val="00AD1441"/>
    <w:rsid w:val="00AD6F36"/>
    <w:rsid w:val="00AD73C1"/>
    <w:rsid w:val="00AD762C"/>
    <w:rsid w:val="00AE0ED0"/>
    <w:rsid w:val="00AE5871"/>
    <w:rsid w:val="00AE59BD"/>
    <w:rsid w:val="00AF211F"/>
    <w:rsid w:val="00AF68CD"/>
    <w:rsid w:val="00B0591D"/>
    <w:rsid w:val="00B100A6"/>
    <w:rsid w:val="00B1246E"/>
    <w:rsid w:val="00B15F6B"/>
    <w:rsid w:val="00B2533E"/>
    <w:rsid w:val="00B25C7A"/>
    <w:rsid w:val="00B300E0"/>
    <w:rsid w:val="00B306B3"/>
    <w:rsid w:val="00B520F7"/>
    <w:rsid w:val="00B53D59"/>
    <w:rsid w:val="00B5693F"/>
    <w:rsid w:val="00B60E2D"/>
    <w:rsid w:val="00B662D4"/>
    <w:rsid w:val="00B82F19"/>
    <w:rsid w:val="00B84328"/>
    <w:rsid w:val="00B84B35"/>
    <w:rsid w:val="00BA47B7"/>
    <w:rsid w:val="00BC0E05"/>
    <w:rsid w:val="00BC1CFE"/>
    <w:rsid w:val="00BC5CC1"/>
    <w:rsid w:val="00BF39D6"/>
    <w:rsid w:val="00BF4B32"/>
    <w:rsid w:val="00BF712F"/>
    <w:rsid w:val="00C0686B"/>
    <w:rsid w:val="00C121AA"/>
    <w:rsid w:val="00C15681"/>
    <w:rsid w:val="00C31F70"/>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C62F4"/>
    <w:rsid w:val="00CD63D0"/>
    <w:rsid w:val="00CE0E2B"/>
    <w:rsid w:val="00CF5FE2"/>
    <w:rsid w:val="00CF6394"/>
    <w:rsid w:val="00D03624"/>
    <w:rsid w:val="00D05F08"/>
    <w:rsid w:val="00D12A09"/>
    <w:rsid w:val="00D1553E"/>
    <w:rsid w:val="00D2513A"/>
    <w:rsid w:val="00D35E0D"/>
    <w:rsid w:val="00D3749A"/>
    <w:rsid w:val="00D37641"/>
    <w:rsid w:val="00D42A36"/>
    <w:rsid w:val="00D52355"/>
    <w:rsid w:val="00D60F68"/>
    <w:rsid w:val="00D6507C"/>
    <w:rsid w:val="00D7163E"/>
    <w:rsid w:val="00D732B0"/>
    <w:rsid w:val="00D76922"/>
    <w:rsid w:val="00D77542"/>
    <w:rsid w:val="00D8153D"/>
    <w:rsid w:val="00D81869"/>
    <w:rsid w:val="00D83A6E"/>
    <w:rsid w:val="00D91960"/>
    <w:rsid w:val="00DA31DA"/>
    <w:rsid w:val="00DA69EB"/>
    <w:rsid w:val="00DA7FDB"/>
    <w:rsid w:val="00DB23A4"/>
    <w:rsid w:val="00DB6E96"/>
    <w:rsid w:val="00DD792B"/>
    <w:rsid w:val="00DE05FC"/>
    <w:rsid w:val="00DF0CCE"/>
    <w:rsid w:val="00E001A4"/>
    <w:rsid w:val="00E02639"/>
    <w:rsid w:val="00E117E7"/>
    <w:rsid w:val="00E2377E"/>
    <w:rsid w:val="00E2477D"/>
    <w:rsid w:val="00E361DD"/>
    <w:rsid w:val="00E40280"/>
    <w:rsid w:val="00E43541"/>
    <w:rsid w:val="00E50E6B"/>
    <w:rsid w:val="00E50EE0"/>
    <w:rsid w:val="00E57A32"/>
    <w:rsid w:val="00E733A9"/>
    <w:rsid w:val="00E742CA"/>
    <w:rsid w:val="00E77686"/>
    <w:rsid w:val="00E90583"/>
    <w:rsid w:val="00E91835"/>
    <w:rsid w:val="00E91E3C"/>
    <w:rsid w:val="00E9235E"/>
    <w:rsid w:val="00EA38C5"/>
    <w:rsid w:val="00EA4FBF"/>
    <w:rsid w:val="00EA7C81"/>
    <w:rsid w:val="00EB319A"/>
    <w:rsid w:val="00EB350E"/>
    <w:rsid w:val="00EC0287"/>
    <w:rsid w:val="00EC0C97"/>
    <w:rsid w:val="00EC2436"/>
    <w:rsid w:val="00EC42CC"/>
    <w:rsid w:val="00EC5AD5"/>
    <w:rsid w:val="00EC6CEF"/>
    <w:rsid w:val="00EC6FA3"/>
    <w:rsid w:val="00ED37B2"/>
    <w:rsid w:val="00ED3855"/>
    <w:rsid w:val="00ED5A46"/>
    <w:rsid w:val="00EF634B"/>
    <w:rsid w:val="00F076B3"/>
    <w:rsid w:val="00F14C94"/>
    <w:rsid w:val="00F17595"/>
    <w:rsid w:val="00F31F52"/>
    <w:rsid w:val="00F37326"/>
    <w:rsid w:val="00F41F84"/>
    <w:rsid w:val="00F42907"/>
    <w:rsid w:val="00F43314"/>
    <w:rsid w:val="00F5586C"/>
    <w:rsid w:val="00F63432"/>
    <w:rsid w:val="00F74B40"/>
    <w:rsid w:val="00F77AA3"/>
    <w:rsid w:val="00F81C49"/>
    <w:rsid w:val="00F87C9A"/>
    <w:rsid w:val="00F96CCA"/>
    <w:rsid w:val="00FA462F"/>
    <w:rsid w:val="00FA4CB1"/>
    <w:rsid w:val="00FB47BB"/>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92865"/>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1 תו,Header תו תו תו תו תו,Header תו תו תו,Header תו תו"/>
    <w:basedOn w:val="a2"/>
    <w:link w:val="a7"/>
    <w:uiPriority w:val="99"/>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1 תו תו,Header תו תו תו תו תו תו,Header תו תו תו תו,Header תו תו תו1"/>
    <w:basedOn w:val="a3"/>
    <w:link w:val="a6"/>
    <w:uiPriority w:val="99"/>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aliases w:val="LP1,פיסקת bullets,lp1,FooterText,numbered,Paragraphe de liste1,פיסקת רשימה11,מכרזים - טקסט סעיפים"/>
    <w:basedOn w:val="a2"/>
    <w:link w:val="ae"/>
    <w:uiPriority w:val="34"/>
    <w:qFormat/>
    <w:rsid w:val="00805FD8"/>
    <w:pPr>
      <w:ind w:left="720"/>
      <w:contextualSpacing/>
    </w:pPr>
  </w:style>
  <w:style w:type="character" w:customStyle="1" w:styleId="ae">
    <w:name w:val="פיסקת רשימה תו"/>
    <w:aliases w:val="LP1 תו,פיסקת bullets תו,lp1 תו,FooterText תו,numbered תו,Paragraphe de liste1 תו,פיסקת רשימה11 תו,מכרזים - טקסט סעיפים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1"/>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uiPriority w:val="99"/>
    <w:rsid w:val="00F37326"/>
    <w:rPr>
      <w:sz w:val="16"/>
      <w:szCs w:val="16"/>
    </w:rPr>
  </w:style>
  <w:style w:type="paragraph" w:styleId="af3">
    <w:name w:val="annotation text"/>
    <w:basedOn w:val="a2"/>
    <w:link w:val="af4"/>
    <w:uiPriority w:val="99"/>
    <w:rsid w:val="00F37326"/>
    <w:rPr>
      <w:sz w:val="20"/>
      <w:szCs w:val="20"/>
    </w:rPr>
  </w:style>
  <w:style w:type="character" w:customStyle="1" w:styleId="af4">
    <w:name w:val="טקסט הערה תו"/>
    <w:basedOn w:val="a3"/>
    <w:link w:val="af3"/>
    <w:uiPriority w:val="99"/>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2"/>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2"/>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2"/>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 w:type="character" w:styleId="FollowedHyperlink">
    <w:name w:val="FollowedHyperlink"/>
    <w:basedOn w:val="a3"/>
    <w:semiHidden/>
    <w:unhideWhenUsed/>
    <w:rsid w:val="00D12A09"/>
    <w:rPr>
      <w:color w:val="800080" w:themeColor="followedHyperlink"/>
      <w:u w:val="single"/>
    </w:rPr>
  </w:style>
  <w:style w:type="paragraph" w:customStyle="1" w:styleId="7">
    <w:name w:val="סגנון7"/>
    <w:basedOn w:val="a2"/>
    <w:qFormat/>
    <w:rsid w:val="00C31F70"/>
    <w:pPr>
      <w:spacing w:line="360" w:lineRule="auto"/>
      <w:ind w:left="360" w:hanging="360"/>
      <w:contextualSpacing/>
      <w:jc w:val="both"/>
      <w:outlineLvl w:val="0"/>
    </w:pPr>
    <w:rPr>
      <w:rFonts w:ascii="David" w:hAnsi="David"/>
      <w:b/>
      <w:bCs/>
      <w:szCs w:val="28"/>
      <w:u w:val="single"/>
      <w:lang w:eastAsia="he-IL"/>
    </w:rPr>
  </w:style>
  <w:style w:type="paragraph" w:customStyle="1" w:styleId="AlphaList3">
    <w:name w:val="Alpha List 3"/>
    <w:basedOn w:val="a2"/>
    <w:rsid w:val="002A40A9"/>
    <w:pPr>
      <w:numPr>
        <w:numId w:val="4"/>
      </w:numPr>
      <w:spacing w:before="120" w:line="320" w:lineRule="exact"/>
      <w:jc w:val="both"/>
    </w:pPr>
    <w:rPr>
      <w:sz w:val="22"/>
      <w:szCs w:val="24"/>
      <w:lang w:eastAsia="he-IL"/>
    </w:rPr>
  </w:style>
  <w:style w:type="paragraph" w:customStyle="1" w:styleId="afc">
    <w:name w:val="טקסט סעיף"/>
    <w:basedOn w:val="a2"/>
    <w:rsid w:val="0005415F"/>
    <w:pPr>
      <w:tabs>
        <w:tab w:val="num" w:pos="1107"/>
      </w:tabs>
      <w:spacing w:line="360" w:lineRule="auto"/>
      <w:ind w:left="1107" w:hanging="567"/>
      <w:jc w:val="both"/>
    </w:pPr>
    <w:rPr>
      <w:rFonts w:ascii="Arial" w:hAnsi="Arial" w:cs="Arial"/>
      <w:sz w:val="22"/>
      <w:szCs w:val="22"/>
    </w:rPr>
  </w:style>
  <w:style w:type="paragraph" w:customStyle="1" w:styleId="211111">
    <w:name w:val="תת סעיף2 1.1.1.1.1"/>
    <w:basedOn w:val="10"/>
    <w:rsid w:val="0005415F"/>
    <w:pPr>
      <w:numPr>
        <w:ilvl w:val="0"/>
        <w:numId w:val="0"/>
      </w:numPr>
      <w:tabs>
        <w:tab w:val="num" w:pos="2700"/>
      </w:tabs>
      <w:ind w:left="3969" w:hanging="1134"/>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D608D793A9154D90A8324C89EF1ED5CF"/>
        <w:category>
          <w:name w:val="כללי"/>
          <w:gallery w:val="placeholder"/>
        </w:category>
        <w:types>
          <w:type w:val="bbPlcHdr"/>
        </w:types>
        <w:behaviors>
          <w:behavior w:val="content"/>
        </w:behaviors>
        <w:guid w:val="{E70912C7-EFEB-4125-831F-7A6C16CE1E18}"/>
      </w:docPartPr>
      <w:docPartBody>
        <w:p w:rsidR="00BE36DD" w:rsidRDefault="00B30F1C" w:rsidP="00B30F1C">
          <w:pPr>
            <w:pStyle w:val="D608D793A9154D90A8324C89EF1ED5CF"/>
          </w:pPr>
          <w:r w:rsidRPr="0036656D">
            <w:rPr>
              <w:rStyle w:val="a3"/>
            </w:rPr>
            <w:t>[tenderNumber]</w:t>
          </w:r>
        </w:p>
      </w:docPartBody>
    </w:docPart>
    <w:docPart>
      <w:docPartPr>
        <w:name w:val="DBA8E83E0908466C947BAA15CC780E17"/>
        <w:category>
          <w:name w:val="כללי"/>
          <w:gallery w:val="placeholder"/>
        </w:category>
        <w:types>
          <w:type w:val="bbPlcHdr"/>
        </w:types>
        <w:behaviors>
          <w:behavior w:val="content"/>
        </w:behaviors>
        <w:guid w:val="{37B18B76-282F-41DE-A9CF-D127DD6846BD}"/>
      </w:docPartPr>
      <w:docPartBody>
        <w:p w:rsidR="00432ACA" w:rsidRDefault="00BE36DD" w:rsidP="00BE36DD">
          <w:pPr>
            <w:pStyle w:val="DBA8E83E0908466C947BAA15CC780E17"/>
          </w:pPr>
          <w:r w:rsidRPr="0036656D">
            <w:rPr>
              <w:rStyle w:val="a3"/>
            </w:rPr>
            <w:t>[SubjectRequest]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90A1C"/>
    <w:rsid w:val="0024651A"/>
    <w:rsid w:val="003823E3"/>
    <w:rsid w:val="00432ACA"/>
    <w:rsid w:val="006C632D"/>
    <w:rsid w:val="00790A1C"/>
    <w:rsid w:val="008D7181"/>
    <w:rsid w:val="00A70206"/>
    <w:rsid w:val="00B30F1C"/>
    <w:rsid w:val="00BE36DD"/>
    <w:rsid w:val="00D97866"/>
    <w:rsid w:val="00E063D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BE36DD"/>
    <w:rPr>
      <w:color w:val="808080"/>
    </w:rPr>
  </w:style>
  <w:style w:type="paragraph" w:customStyle="1" w:styleId="D9574AA795634206A4ACEAA58CDD3B4D">
    <w:name w:val="D9574AA795634206A4ACEAA58CDD3B4D"/>
    <w:rsid w:val="00790A1C"/>
    <w:pPr>
      <w:bidi/>
    </w:pPr>
  </w:style>
  <w:style w:type="paragraph" w:customStyle="1" w:styleId="A62DE14DB22645908E74B465E595E4DD">
    <w:name w:val="A62DE14DB22645908E74B465E595E4DD"/>
    <w:rsid w:val="00790A1C"/>
    <w:pPr>
      <w:bidi/>
    </w:pPr>
  </w:style>
  <w:style w:type="paragraph" w:customStyle="1" w:styleId="B177F99CE001492E80F92D9E25EB6588">
    <w:name w:val="B177F99CE001492E80F92D9E25EB6588"/>
    <w:rsid w:val="00790A1C"/>
    <w:pPr>
      <w:bidi/>
    </w:pPr>
  </w:style>
  <w:style w:type="paragraph" w:customStyle="1" w:styleId="92FEA078D78E4B1F8041DA9EB205868D">
    <w:name w:val="92FEA078D78E4B1F8041DA9EB205868D"/>
    <w:rsid w:val="006C632D"/>
    <w:pPr>
      <w:bidi/>
    </w:pPr>
  </w:style>
  <w:style w:type="paragraph" w:customStyle="1" w:styleId="5C9BFDC17C784C2D86C846AA43335207">
    <w:name w:val="5C9BFDC17C784C2D86C846AA43335207"/>
    <w:rsid w:val="006C632D"/>
    <w:pPr>
      <w:bidi/>
    </w:pPr>
  </w:style>
  <w:style w:type="paragraph" w:customStyle="1" w:styleId="99328BCEAF084FEBBBE7E5528C88686A">
    <w:name w:val="99328BCEAF084FEBBBE7E5528C88686A"/>
    <w:rsid w:val="006C632D"/>
    <w:pPr>
      <w:bidi/>
    </w:pPr>
  </w:style>
  <w:style w:type="paragraph" w:customStyle="1" w:styleId="B349E43BB6EE4CCB9BF536C7D2284FD7">
    <w:name w:val="B349E43BB6EE4CCB9BF536C7D2284FD7"/>
    <w:rsid w:val="006C632D"/>
    <w:pPr>
      <w:bidi/>
    </w:pPr>
  </w:style>
  <w:style w:type="paragraph" w:customStyle="1" w:styleId="4326BE49998E4EBEA0C7A9BC2DA7784F">
    <w:name w:val="4326BE49998E4EBEA0C7A9BC2DA7784F"/>
    <w:rsid w:val="00A70206"/>
    <w:pPr>
      <w:bidi/>
    </w:pPr>
  </w:style>
  <w:style w:type="paragraph" w:customStyle="1" w:styleId="E5913BDF1FE04DD7B1A0FBA30B8F4765">
    <w:name w:val="E5913BDF1FE04DD7B1A0FBA30B8F4765"/>
    <w:rsid w:val="00E063DC"/>
    <w:pPr>
      <w:bidi/>
    </w:pPr>
  </w:style>
  <w:style w:type="paragraph" w:customStyle="1" w:styleId="DCE55AB7E7554F5191F79492B6D098C6">
    <w:name w:val="DCE55AB7E7554F5191F79492B6D098C6"/>
    <w:rsid w:val="00E063DC"/>
    <w:pPr>
      <w:bidi/>
    </w:pPr>
  </w:style>
  <w:style w:type="paragraph" w:customStyle="1" w:styleId="93864DAEEB4444B2889E9216C07BF5C0">
    <w:name w:val="93864DAEEB4444B2889E9216C07BF5C0"/>
    <w:rsid w:val="00E063DC"/>
    <w:pPr>
      <w:bidi/>
    </w:pPr>
  </w:style>
  <w:style w:type="paragraph" w:customStyle="1" w:styleId="F2EB3C54EA974701AB3D77EA003AC429">
    <w:name w:val="F2EB3C54EA974701AB3D77EA003AC429"/>
    <w:rsid w:val="00E063DC"/>
    <w:pPr>
      <w:bidi/>
    </w:pPr>
  </w:style>
  <w:style w:type="paragraph" w:customStyle="1" w:styleId="D7CB27BFA8B24BF1966ECEF21F1577DA">
    <w:name w:val="D7CB27BFA8B24BF1966ECEF21F1577DA"/>
    <w:rsid w:val="00E063DC"/>
    <w:pPr>
      <w:bidi/>
    </w:pPr>
  </w:style>
  <w:style w:type="paragraph" w:customStyle="1" w:styleId="71B83957AC8E4203B4773A302CFBE293">
    <w:name w:val="71B83957AC8E4203B4773A302CFBE293"/>
    <w:rsid w:val="00E063DC"/>
    <w:pPr>
      <w:bidi/>
    </w:pPr>
  </w:style>
  <w:style w:type="paragraph" w:customStyle="1" w:styleId="9C412E7EDC0E441DB34E6DBC85A0256A">
    <w:name w:val="9C412E7EDC0E441DB34E6DBC85A0256A"/>
    <w:rsid w:val="00E063DC"/>
    <w:pPr>
      <w:bidi/>
    </w:pPr>
  </w:style>
  <w:style w:type="paragraph" w:customStyle="1" w:styleId="1DD3F710C92842C9950BA0D9B9C83B88">
    <w:name w:val="1DD3F710C92842C9950BA0D9B9C83B88"/>
    <w:rsid w:val="00E063DC"/>
    <w:pPr>
      <w:bidi/>
    </w:pPr>
  </w:style>
  <w:style w:type="paragraph" w:customStyle="1" w:styleId="66ECCEF1756047A8B200564F3E10B418">
    <w:name w:val="66ECCEF1756047A8B200564F3E10B418"/>
    <w:rsid w:val="0024651A"/>
    <w:pPr>
      <w:bidi/>
    </w:pPr>
  </w:style>
  <w:style w:type="paragraph" w:customStyle="1" w:styleId="D42E88F050B2411187575A28C7F241B2">
    <w:name w:val="D42E88F050B2411187575A28C7F241B2"/>
    <w:rsid w:val="003823E3"/>
    <w:pPr>
      <w:bidi/>
    </w:pPr>
  </w:style>
  <w:style w:type="paragraph" w:customStyle="1" w:styleId="0BA40124B6874BE4945A28C835C6C8EB">
    <w:name w:val="0BA40124B6874BE4945A28C835C6C8EB"/>
    <w:rsid w:val="003823E3"/>
    <w:pPr>
      <w:bidi/>
    </w:pPr>
  </w:style>
  <w:style w:type="paragraph" w:customStyle="1" w:styleId="0BA52365B4EE41238D8D82721618C6E8">
    <w:name w:val="0BA52365B4EE41238D8D82721618C6E8"/>
    <w:rsid w:val="003823E3"/>
    <w:pPr>
      <w:bidi/>
    </w:pPr>
  </w:style>
  <w:style w:type="paragraph" w:customStyle="1" w:styleId="B939E953B6064E619213EFA526F85628">
    <w:name w:val="B939E953B6064E619213EFA526F85628"/>
    <w:rsid w:val="003823E3"/>
    <w:pPr>
      <w:bidi/>
    </w:pPr>
  </w:style>
  <w:style w:type="paragraph" w:customStyle="1" w:styleId="68FB88D94ECD4BC583E595760BB25F2F">
    <w:name w:val="68FB88D94ECD4BC583E595760BB25F2F"/>
    <w:rsid w:val="008D7181"/>
    <w:pPr>
      <w:bidi/>
    </w:pPr>
  </w:style>
  <w:style w:type="paragraph" w:customStyle="1" w:styleId="C53B196235B24D13BE956B36A0005E10">
    <w:name w:val="C53B196235B24D13BE956B36A0005E10"/>
    <w:rsid w:val="008D7181"/>
    <w:pPr>
      <w:bidi/>
    </w:pPr>
  </w:style>
  <w:style w:type="paragraph" w:customStyle="1" w:styleId="5B03B56AC6A74F39A37769BF2641A638">
    <w:name w:val="5B03B56AC6A74F39A37769BF2641A638"/>
    <w:rsid w:val="008D7181"/>
    <w:pPr>
      <w:bidi/>
    </w:pPr>
  </w:style>
  <w:style w:type="paragraph" w:customStyle="1" w:styleId="BF78F1C2238B4BB8AF95214E8EBE09B8">
    <w:name w:val="BF78F1C2238B4BB8AF95214E8EBE09B8"/>
    <w:rsid w:val="008D7181"/>
    <w:pPr>
      <w:bidi/>
    </w:pPr>
  </w:style>
  <w:style w:type="paragraph" w:customStyle="1" w:styleId="D608D793A9154D90A8324C89EF1ED5CF">
    <w:name w:val="D608D793A9154D90A8324C89EF1ED5CF"/>
    <w:rsid w:val="00B30F1C"/>
    <w:pPr>
      <w:bidi/>
    </w:pPr>
  </w:style>
  <w:style w:type="paragraph" w:customStyle="1" w:styleId="4C09B62F88E74A7991AE45914A10DE2F">
    <w:name w:val="4C09B62F88E74A7991AE45914A10DE2F"/>
    <w:rsid w:val="00B30F1C"/>
    <w:pPr>
      <w:bidi/>
    </w:pPr>
  </w:style>
  <w:style w:type="paragraph" w:customStyle="1" w:styleId="46B88FE0BB664A47B84EB74E8B86AB50">
    <w:name w:val="46B88FE0BB664A47B84EB74E8B86AB50"/>
    <w:rsid w:val="00B30F1C"/>
    <w:pPr>
      <w:bidi/>
    </w:pPr>
  </w:style>
  <w:style w:type="paragraph" w:customStyle="1" w:styleId="FA5EE12E27FC4B2ABB8976E4999E2484">
    <w:name w:val="FA5EE12E27FC4B2ABB8976E4999E2484"/>
    <w:rsid w:val="00B30F1C"/>
    <w:pPr>
      <w:bidi/>
    </w:pPr>
  </w:style>
  <w:style w:type="paragraph" w:customStyle="1" w:styleId="DBA8E83E0908466C947BAA15CC780E17">
    <w:name w:val="DBA8E83E0908466C947BAA15CC780E17"/>
    <w:rsid w:val="00BE36DD"/>
    <w:pPr>
      <w:bidi/>
    </w:pPr>
  </w:style>
  <w:style w:type="paragraph" w:customStyle="1" w:styleId="4B636B36A9424188888D459285E50596">
    <w:name w:val="4B636B36A9424188888D459285E50596"/>
    <w:rsid w:val="00BE36DD"/>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9" ma:contentTypeDescription="" ma:contentTypeScope="" ma:versionID="5cdbdf875d2fc50f8358fdd753847adb">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מרכז/ת בכיר/ה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mnidom\itamsut,mnidom\tehila,mnidom\sharona,mnidom\talm</PreviousAdditionalEditors>
    <PreviousAdditionalReaders xmlns="8f5b83e0-a1d3-486c-bd07-833a425c74af">mnidom\michalb</PreviousAdditionalReaders>
    <AdditionalEditors xmlns="8f5b83e0-a1d3-486c-bd07-833a425c74af">mnidom\itamsut,mnidom\tehila,mnidom\sharona,mnidom\talm</AdditionalEditors>
    <DocumentCounter xmlns="8f5b83e0-a1d3-486c-bd07-833a425c74af">חת_291_2021</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074-7681764</SignerWorkPhone>
    <SignerWorkFax xmlns="8f5b83e0-a1d3-486c-bd07-833a425c74af">02-5006766</SignerWorkFax>
    <SetDepartmentPermission xmlns="8f5b83e0-a1d3-486c-bd07-833a425c74af">0</SetDepartmentPermission>
    <DocumentCreateDateEnglish xmlns="8f5b83e0-a1d3-486c-bd07-833a425c74af">09 בספטמבר 2021</DocumentCreateDateEnglish>
    <DocumentCreateDateHebrew xmlns="8f5b83e0-a1d3-486c-bd07-833a425c74af">ג' בתשרי התשפ"ב</DocumentCreateDateHebrew>
    <SubjectDocument xmlns="8f5b83e0-a1d3-486c-bd07-833a425c74af">פרסום עברית מכרז   128/2020 עמדות טעינה במשרדי ממשלה</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09/09/2021 09:52;05</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291</CounterString>
    <LastLockUser xmlns="8f5b83e0-a1d3-486c-bd07-833a425c74af" xsi:nil="true"/>
    <LastCheckOutDate xmlns="8f5b83e0-a1d3-486c-bd07-833a425c74af">09/09/2021 09:52;09</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HT_291_2021</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2021-09-09T00:00:00+00:00</DocumentCreateDat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DBCCFAE4-E993-46BD-8668-F8185BCED1F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6F88991-CF04-42F8-A4FC-E21E0C856472}">
  <ds:schemaRefs>
    <ds:schemaRef ds:uri="http://www.w3.org/XML/1998/namespace"/>
    <ds:schemaRef ds:uri="http://schemas.microsoft.com/office/2006/documentManagement/types"/>
    <ds:schemaRef ds:uri="http://purl.org/dc/dcmitype/"/>
    <ds:schemaRef ds:uri="http://purl.org/dc/terms/"/>
    <ds:schemaRef ds:uri="http://schemas.openxmlformats.org/package/2006/metadata/core-properties"/>
    <ds:schemaRef ds:uri="http://schemas.microsoft.com/office/infopath/2007/PartnerControls"/>
    <ds:schemaRef ds:uri="8f5b83e0-a1d3-486c-bd07-833a425c74af"/>
    <ds:schemaRef ds:uri="http://schemas.microsoft.com/office/2006/metadata/properties"/>
    <ds:schemaRef ds:uri="87b98568-e8c7-4058-bf31-e11803adaf85"/>
    <ds:schemaRef ds:uri="http://purl.org/dc/elements/1.1/"/>
  </ds:schemaRefs>
</ds:datastoreItem>
</file>

<file path=customXml/itemProps4.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5.xml><?xml version="1.0" encoding="utf-8"?>
<ds:datastoreItem xmlns:ds="http://schemas.openxmlformats.org/officeDocument/2006/customXml" ds:itemID="{6CB0E32B-4A68-4AF4-9F1A-7D7E82F893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376</Words>
  <Characters>1881</Characters>
  <Application>Microsoft Office Word</Application>
  <DocSecurity>0</DocSecurity>
  <Lines>15</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2253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2021-09-09T07:06:00Z</cp:lastPrinted>
  <dcterms:created xsi:type="dcterms:W3CDTF">2021-09-09T07:09:00Z</dcterms:created>
  <dcterms:modified xsi:type="dcterms:W3CDTF">2021-09-09T07:09:00Z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2021</vt:lpwstr>
  </property>
</Properties>
</file>